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C2780" w14:textId="77777777" w:rsidR="00711C68" w:rsidRPr="00B70EBB" w:rsidRDefault="00B852D8" w:rsidP="00711C68">
      <w:pPr>
        <w:jc w:val="center"/>
        <w:rPr>
          <w:b/>
        </w:rPr>
      </w:pPr>
      <w:r w:rsidRPr="00B70EBB">
        <w:rPr>
          <w:b/>
        </w:rPr>
        <w:t xml:space="preserve">Master Training Program Curriculum </w:t>
      </w:r>
    </w:p>
    <w:p w14:paraId="5FBC8794" w14:textId="648FE5A2" w:rsidR="00444B81" w:rsidRPr="00B70EBB" w:rsidRDefault="009E3895" w:rsidP="00B70EBB">
      <w:pPr>
        <w:jc w:val="center"/>
        <w:rPr>
          <w:b/>
        </w:rPr>
      </w:pPr>
      <w:r w:rsidRPr="00B70EBB">
        <w:rPr>
          <w:b/>
        </w:rPr>
        <w:t>Created b</w:t>
      </w:r>
      <w:r w:rsidR="00634BF6" w:rsidRPr="00B70EBB">
        <w:rPr>
          <w:b/>
        </w:rPr>
        <w:t>y the Global Border Health Team</w:t>
      </w:r>
      <w:r w:rsidR="00444B81" w:rsidRPr="00B70EBB">
        <w:rPr>
          <w:b/>
        </w:rPr>
        <w:t xml:space="preserve">, </w:t>
      </w:r>
      <w:r w:rsidRPr="00B70EBB">
        <w:rPr>
          <w:b/>
        </w:rPr>
        <w:t xml:space="preserve">CDC Division of </w:t>
      </w:r>
      <w:r w:rsidR="00B70EBB" w:rsidRPr="00B70EBB">
        <w:rPr>
          <w:b/>
        </w:rPr>
        <w:t>Global Migration and Quarantine</w:t>
      </w:r>
    </w:p>
    <w:p w14:paraId="5EAA21BD" w14:textId="6051C250" w:rsidR="00040DFA" w:rsidRDefault="00040DFA" w:rsidP="009E3895">
      <w:r>
        <w:t>Responding</w:t>
      </w:r>
      <w:r w:rsidR="002F6AD9">
        <w:t xml:space="preserve"> to a need to create practical </w:t>
      </w:r>
      <w:r>
        <w:t xml:space="preserve">training materials for health </w:t>
      </w:r>
      <w:r w:rsidR="002F6AD9">
        <w:t>staff</w:t>
      </w:r>
      <w:r>
        <w:t xml:space="preserve"> posted at points of entry (POE) such as airports, seaports, and ground crossings, the U</w:t>
      </w:r>
      <w:r w:rsidR="00370344">
        <w:t>.S. Centers for Disease Control</w:t>
      </w:r>
      <w:r w:rsidR="001A5D0C">
        <w:t xml:space="preserve"> and Prevention</w:t>
      </w:r>
      <w:r w:rsidR="00370344">
        <w:t xml:space="preserve">’s Global Border Health Team (GBHT) </w:t>
      </w:r>
      <w:r>
        <w:t>has created the</w:t>
      </w:r>
      <w:r w:rsidR="00A47077">
        <w:t xml:space="preserve"> POE Master Training Program (MTP), a train-the-trainer</w:t>
      </w:r>
      <w:r>
        <w:t xml:space="preserve"> curriculum</w:t>
      </w:r>
      <w:r w:rsidR="002F6AD9">
        <w:t xml:space="preserve"> </w:t>
      </w:r>
      <w:r w:rsidR="00A47077">
        <w:t>for POE health officers.</w:t>
      </w:r>
      <w:r w:rsidR="00444B81">
        <w:t xml:space="preserve"> </w:t>
      </w:r>
    </w:p>
    <w:p w14:paraId="3FDD3BDB" w14:textId="77777777" w:rsidR="00040DFA" w:rsidRDefault="00040DFA" w:rsidP="009E3895">
      <w:r>
        <w:t xml:space="preserve">The MTP curriculum has two </w:t>
      </w:r>
      <w:r w:rsidR="00A47077">
        <w:t>goals:</w:t>
      </w:r>
    </w:p>
    <w:p w14:paraId="254E257D" w14:textId="15D92FAE" w:rsidR="00A47077" w:rsidRDefault="00E03C7E" w:rsidP="00A47077">
      <w:pPr>
        <w:pStyle w:val="ListParagraph"/>
        <w:numPr>
          <w:ilvl w:val="0"/>
          <w:numId w:val="1"/>
        </w:numPr>
      </w:pPr>
      <w:r>
        <w:t xml:space="preserve">To teach POE health </w:t>
      </w:r>
      <w:r w:rsidR="002F6AD9">
        <w:t>staff</w:t>
      </w:r>
      <w:r>
        <w:t xml:space="preserve"> basic, routine job responsibilities</w:t>
      </w:r>
      <w:r w:rsidR="00F071BC">
        <w:t xml:space="preserve"> </w:t>
      </w:r>
      <w:r w:rsidR="00B223F7">
        <w:t>to respond</w:t>
      </w:r>
      <w:r w:rsidR="00F071BC">
        <w:t xml:space="preserve"> to disease threats at POE</w:t>
      </w:r>
      <w:r>
        <w:t xml:space="preserve"> </w:t>
      </w:r>
    </w:p>
    <w:p w14:paraId="4200F996" w14:textId="07C1952C" w:rsidR="00E03C7E" w:rsidRDefault="00E03C7E" w:rsidP="00A47077">
      <w:pPr>
        <w:pStyle w:val="ListParagraph"/>
        <w:numPr>
          <w:ilvl w:val="0"/>
          <w:numId w:val="1"/>
        </w:numPr>
      </w:pPr>
      <w:r>
        <w:t xml:space="preserve">To provide POE health </w:t>
      </w:r>
      <w:r w:rsidR="003C3FB3">
        <w:t>staff</w:t>
      </w:r>
      <w:r>
        <w:t xml:space="preserve"> with the necessary teaching skills and action plans to cascade the training to their colleagues</w:t>
      </w:r>
    </w:p>
    <w:p w14:paraId="29045220" w14:textId="5F759A14" w:rsidR="00CF28CE" w:rsidRDefault="00CF28CE" w:rsidP="00444B81">
      <w:pPr>
        <w:spacing w:line="240" w:lineRule="auto"/>
      </w:pPr>
      <w:r>
        <w:t>Because POE health staff’s job duties are skill-based in nature, the MTP curriculum features practical teaching methods and materials in order for participants to first learn the theory behind the task, and then perform the task itself. Technical topics in the curriculum include:</w:t>
      </w:r>
    </w:p>
    <w:p w14:paraId="66736895" w14:textId="39A9BC45" w:rsidR="00152A52" w:rsidRDefault="009C72DE" w:rsidP="002F6AD9">
      <w:pPr>
        <w:pStyle w:val="ListParagraph"/>
        <w:numPr>
          <w:ilvl w:val="0"/>
          <w:numId w:val="3"/>
        </w:numPr>
        <w:spacing w:line="240" w:lineRule="auto"/>
      </w:pPr>
      <w:r>
        <w:t xml:space="preserve">An overview of the </w:t>
      </w:r>
      <w:r w:rsidR="00444B81">
        <w:t xml:space="preserve">International Health Regulations and other global guidance </w:t>
      </w:r>
    </w:p>
    <w:p w14:paraId="718DCA77" w14:textId="270B1C5A" w:rsidR="00F071BC" w:rsidRDefault="009C72DE" w:rsidP="00F071BC">
      <w:pPr>
        <w:pStyle w:val="ListParagraph"/>
        <w:numPr>
          <w:ilvl w:val="0"/>
          <w:numId w:val="3"/>
        </w:numPr>
        <w:spacing w:line="240" w:lineRule="auto"/>
      </w:pPr>
      <w:r>
        <w:t xml:space="preserve">How to conduct </w:t>
      </w:r>
      <w:r w:rsidR="00444B81">
        <w:t xml:space="preserve">an ill passenger risk assessment </w:t>
      </w:r>
      <w:r w:rsidR="00AB2DB0">
        <w:t>(</w:t>
      </w:r>
      <w:r w:rsidR="00A3135C">
        <w:t xml:space="preserve">e.g. </w:t>
      </w:r>
      <w:r w:rsidR="00AB2DB0">
        <w:t xml:space="preserve">materials to use, questions </w:t>
      </w:r>
      <w:r w:rsidR="001576AC">
        <w:t xml:space="preserve">to ask </w:t>
      </w:r>
      <w:r w:rsidR="00AB2DB0">
        <w:t xml:space="preserve">and forms </w:t>
      </w:r>
      <w:r w:rsidR="001576AC">
        <w:t xml:space="preserve">to use </w:t>
      </w:r>
      <w:r w:rsidR="00AB2DB0">
        <w:t xml:space="preserve">during assessment, and the decision-making process to refer </w:t>
      </w:r>
      <w:r w:rsidR="001576AC">
        <w:t xml:space="preserve">a person </w:t>
      </w:r>
      <w:r w:rsidR="00AB2DB0">
        <w:t>to a health care facility)</w:t>
      </w:r>
      <w:r>
        <w:t xml:space="preserve">. </w:t>
      </w:r>
      <w:r w:rsidR="00682AA7">
        <w:t xml:space="preserve">Additional curriculum topics related to risk assessment include: </w:t>
      </w:r>
    </w:p>
    <w:p w14:paraId="12AFE384" w14:textId="167A0975" w:rsidR="009C72DE" w:rsidRDefault="00682AA7" w:rsidP="00836F11">
      <w:pPr>
        <w:pStyle w:val="ListParagraph"/>
        <w:numPr>
          <w:ilvl w:val="1"/>
          <w:numId w:val="3"/>
        </w:numPr>
        <w:spacing w:line="240" w:lineRule="auto"/>
      </w:pPr>
      <w:r>
        <w:t>How to d</w:t>
      </w:r>
      <w:r w:rsidR="009C72DE">
        <w:t xml:space="preserve">on and </w:t>
      </w:r>
      <w:r w:rsidR="00836F11">
        <w:t>doff</w:t>
      </w:r>
      <w:r w:rsidR="009C72DE">
        <w:t xml:space="preserve"> appropriate personal protective equipment to fit the situation</w:t>
      </w:r>
    </w:p>
    <w:p w14:paraId="6EF4049F" w14:textId="5F7812D2" w:rsidR="009C72DE" w:rsidRDefault="00682AA7" w:rsidP="00836F11">
      <w:pPr>
        <w:pStyle w:val="ListParagraph"/>
        <w:numPr>
          <w:ilvl w:val="1"/>
          <w:numId w:val="3"/>
        </w:numPr>
        <w:spacing w:line="240" w:lineRule="auto"/>
      </w:pPr>
      <w:r>
        <w:t>How to take</w:t>
      </w:r>
      <w:r w:rsidR="009C72DE">
        <w:t xml:space="preserve"> a temperature using an infrared thermometer and considerations for usage of thermal camera</w:t>
      </w:r>
    </w:p>
    <w:p w14:paraId="679D2898" w14:textId="65FC38D3" w:rsidR="00F071BC" w:rsidRDefault="00D96964" w:rsidP="00F071BC">
      <w:pPr>
        <w:pStyle w:val="ListParagraph"/>
        <w:numPr>
          <w:ilvl w:val="0"/>
          <w:numId w:val="3"/>
        </w:numPr>
        <w:spacing w:line="240" w:lineRule="auto"/>
      </w:pPr>
      <w:r>
        <w:t xml:space="preserve">Characterization of and rationale for the </w:t>
      </w:r>
      <w:r w:rsidR="00444B81">
        <w:t>differences among procedures at airports, seaports, and ground crossings</w:t>
      </w:r>
    </w:p>
    <w:p w14:paraId="132B48AE" w14:textId="76579D1A" w:rsidR="00F071BC" w:rsidRDefault="00F071BC" w:rsidP="00F071BC">
      <w:pPr>
        <w:pStyle w:val="ListParagraph"/>
        <w:numPr>
          <w:ilvl w:val="0"/>
          <w:numId w:val="3"/>
        </w:numPr>
        <w:spacing w:line="240" w:lineRule="auto"/>
      </w:pPr>
      <w:r>
        <w:t>H</w:t>
      </w:r>
      <w:r w:rsidR="00444B81">
        <w:t>ow to develop priority</w:t>
      </w:r>
      <w:r w:rsidR="001A5D0C">
        <w:t xml:space="preserve"> standard operating procedures (</w:t>
      </w:r>
      <w:r w:rsidR="00444B81">
        <w:t>SOPs</w:t>
      </w:r>
      <w:r w:rsidR="001A5D0C">
        <w:t>)</w:t>
      </w:r>
      <w:r w:rsidR="00444B81">
        <w:t xml:space="preserve"> at a POE</w:t>
      </w:r>
      <w:r w:rsidR="00AB2DB0">
        <w:t xml:space="preserve"> (including a list of priority SOPs at a POE)</w:t>
      </w:r>
      <w:r w:rsidR="009C72DE">
        <w:t xml:space="preserve"> for public health response</w:t>
      </w:r>
    </w:p>
    <w:p w14:paraId="7A1ABEE6" w14:textId="5AB50621" w:rsidR="00E85DFD" w:rsidRDefault="00F071BC" w:rsidP="00682AA7">
      <w:pPr>
        <w:pStyle w:val="ListParagraph"/>
        <w:numPr>
          <w:ilvl w:val="0"/>
          <w:numId w:val="3"/>
        </w:numPr>
        <w:spacing w:line="240" w:lineRule="auto"/>
      </w:pPr>
      <w:r>
        <w:t>H</w:t>
      </w:r>
      <w:r w:rsidR="00444B81">
        <w:t>ow to plan for sustained emergencies at a POE</w:t>
      </w:r>
      <w:r w:rsidR="00AB2DB0">
        <w:t xml:space="preserve"> (</w:t>
      </w:r>
      <w:r w:rsidR="00CF28CE">
        <w:t xml:space="preserve">e.g. performing enhanced screening activities and </w:t>
      </w:r>
      <w:r w:rsidR="00834A5C">
        <w:t>the</w:t>
      </w:r>
      <w:r w:rsidR="00AB2DB0">
        <w:t xml:space="preserve"> </w:t>
      </w:r>
      <w:r w:rsidR="00444B81">
        <w:t xml:space="preserve">basics of </w:t>
      </w:r>
      <w:r w:rsidR="00AB2DB0">
        <w:t xml:space="preserve">building a </w:t>
      </w:r>
      <w:r w:rsidR="00444B81">
        <w:t xml:space="preserve">POE public </w:t>
      </w:r>
      <w:r w:rsidR="00AB2DB0">
        <w:t>health emergency response plan)</w:t>
      </w:r>
    </w:p>
    <w:p w14:paraId="754B6A82" w14:textId="0B09F3E1" w:rsidR="00F071BC" w:rsidRDefault="00444B81" w:rsidP="00444B81">
      <w:pPr>
        <w:spacing w:line="240" w:lineRule="auto"/>
      </w:pPr>
      <w:r>
        <w:t xml:space="preserve">Teaching topics </w:t>
      </w:r>
      <w:r w:rsidR="00682AA7">
        <w:t xml:space="preserve">in the curriculum </w:t>
      </w:r>
      <w:r>
        <w:t>include</w:t>
      </w:r>
      <w:r w:rsidR="00A3135C">
        <w:t>:</w:t>
      </w:r>
    </w:p>
    <w:p w14:paraId="6941F689" w14:textId="3A7AF6E7" w:rsidR="00F071BC" w:rsidRDefault="00F071BC" w:rsidP="00F071BC">
      <w:pPr>
        <w:pStyle w:val="ListParagraph"/>
        <w:numPr>
          <w:ilvl w:val="0"/>
          <w:numId w:val="4"/>
        </w:numPr>
        <w:spacing w:line="240" w:lineRule="auto"/>
      </w:pPr>
      <w:r>
        <w:t>Tools</w:t>
      </w:r>
      <w:r w:rsidR="00444B81">
        <w:t xml:space="preserve"> to </w:t>
      </w:r>
      <w:r w:rsidR="00D96964">
        <w:t xml:space="preserve">facilitate the </w:t>
      </w:r>
      <w:r w:rsidR="00444B81">
        <w:t>train</w:t>
      </w:r>
      <w:r w:rsidR="00D96964">
        <w:t>ing of</w:t>
      </w:r>
      <w:r w:rsidR="00444B81">
        <w:t xml:space="preserve"> </w:t>
      </w:r>
      <w:r w:rsidR="002F6AD9">
        <w:t>POE</w:t>
      </w:r>
      <w:r w:rsidR="00847A24">
        <w:t xml:space="preserve"> non-health</w:t>
      </w:r>
      <w:r w:rsidR="002F6AD9">
        <w:t xml:space="preserve"> staff</w:t>
      </w:r>
      <w:r w:rsidR="00444B81">
        <w:t xml:space="preserve"> such as immigration</w:t>
      </w:r>
      <w:r w:rsidR="00DD3758">
        <w:t xml:space="preserve"> services, police, etc.</w:t>
      </w:r>
      <w:r w:rsidR="00444B81">
        <w:t xml:space="preserve"> </w:t>
      </w:r>
    </w:p>
    <w:p w14:paraId="229BC29C" w14:textId="14D0F759" w:rsidR="00444B81" w:rsidRDefault="00D4755E" w:rsidP="00F071BC">
      <w:pPr>
        <w:pStyle w:val="ListParagraph"/>
        <w:numPr>
          <w:ilvl w:val="0"/>
          <w:numId w:val="4"/>
        </w:numPr>
        <w:spacing w:line="240" w:lineRule="auto"/>
      </w:pPr>
      <w:r>
        <w:t>Practice</w:t>
      </w:r>
      <w:r w:rsidR="00A3135C">
        <w:t xml:space="preserve"> using </w:t>
      </w:r>
      <w:r w:rsidR="00444B81">
        <w:t xml:space="preserve">various </w:t>
      </w:r>
      <w:r w:rsidR="00A3135C">
        <w:t>partici</w:t>
      </w:r>
      <w:bookmarkStart w:id="0" w:name="_GoBack"/>
      <w:bookmarkEnd w:id="0"/>
      <w:r w:rsidR="00A3135C">
        <w:t xml:space="preserve">pative </w:t>
      </w:r>
      <w:r w:rsidR="00444B81">
        <w:t xml:space="preserve">teaching </w:t>
      </w:r>
      <w:r w:rsidR="00A3135C">
        <w:t>methods</w:t>
      </w:r>
      <w:r w:rsidR="00444B81">
        <w:t xml:space="preserve"> that </w:t>
      </w:r>
      <w:r w:rsidR="00EA2523">
        <w:t xml:space="preserve">are known to </w:t>
      </w:r>
      <w:r w:rsidR="00444B81">
        <w:t>resonate with adult learners (</w:t>
      </w:r>
      <w:r w:rsidR="00A3135C">
        <w:t xml:space="preserve">e.g. </w:t>
      </w:r>
      <w:r>
        <w:t>discussion, demonstration, and role-play)</w:t>
      </w:r>
    </w:p>
    <w:p w14:paraId="4C85902C" w14:textId="17DAF99A" w:rsidR="00F071BC" w:rsidRDefault="00F071BC" w:rsidP="009E3895">
      <w:r>
        <w:t>The full MTP curriculum and evaluation materials include facilitator guides for each technical topic,</w:t>
      </w:r>
      <w:r w:rsidR="0067694F">
        <w:t xml:space="preserve"> PowerPoint presentations</w:t>
      </w:r>
      <w:r w:rsidR="00EA2523">
        <w:t>,</w:t>
      </w:r>
      <w:r w:rsidR="0067694F">
        <w:t xml:space="preserve"> activity walk-throughs, brief job aids, longer reference materials, pre- and post-tests </w:t>
      </w:r>
      <w:r w:rsidR="00EA2523">
        <w:t xml:space="preserve">for </w:t>
      </w:r>
      <w:r w:rsidR="0067694F">
        <w:t>technical topic</w:t>
      </w:r>
      <w:r w:rsidR="00847A24">
        <w:t>s</w:t>
      </w:r>
      <w:r w:rsidR="0067694F">
        <w:t xml:space="preserve">, scenarios and evaluation checklists for practical role-plays, cascade action plan templates, and </w:t>
      </w:r>
      <w:r w:rsidR="00152A52">
        <w:t>more.</w:t>
      </w:r>
      <w:r>
        <w:t xml:space="preserve"> </w:t>
      </w:r>
    </w:p>
    <w:p w14:paraId="08724DD4" w14:textId="60641519" w:rsidR="00B70EBB" w:rsidRDefault="0067694F" w:rsidP="009E3895">
      <w:r>
        <w:t>GBHT is publishing the full curriculum, complete with curriculum scaling adaptations to meet various country contexts and environments.</w:t>
      </w:r>
      <w:r w:rsidR="00834A5C">
        <w:t xml:space="preserve"> Scaling and adaptation guidance includes considerations for countries to add or delete particular modules based on their priorities and resources</w:t>
      </w:r>
      <w:r w:rsidR="00B70EBB">
        <w:t xml:space="preserve">, considerations for the length and materials needed for each module, and number of facilitators recommended for each activity. </w:t>
      </w:r>
      <w:r>
        <w:t xml:space="preserve">GBHT can also provide logistical considerations </w:t>
      </w:r>
      <w:r w:rsidR="00847A24">
        <w:t xml:space="preserve">for MTP adaptations </w:t>
      </w:r>
      <w:r>
        <w:t xml:space="preserve">and can aid country planners in </w:t>
      </w:r>
      <w:r w:rsidR="00A3135C">
        <w:t>facilitating and evaluating the program.</w:t>
      </w:r>
      <w:r>
        <w:t xml:space="preserve"> </w:t>
      </w:r>
    </w:p>
    <w:p w14:paraId="763527D0" w14:textId="285C174E" w:rsidR="00711C68" w:rsidRDefault="00711C68" w:rsidP="00B852D8"/>
    <w:sectPr w:rsidR="00711C68" w:rsidSect="00D2690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657CA"/>
    <w:multiLevelType w:val="hybridMultilevel"/>
    <w:tmpl w:val="3AC60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62D9A"/>
    <w:multiLevelType w:val="hybridMultilevel"/>
    <w:tmpl w:val="745671A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182008A"/>
    <w:multiLevelType w:val="hybridMultilevel"/>
    <w:tmpl w:val="A7F87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F46E89"/>
    <w:multiLevelType w:val="hybridMultilevel"/>
    <w:tmpl w:val="8F0A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C68"/>
    <w:rsid w:val="00017E91"/>
    <w:rsid w:val="0002788C"/>
    <w:rsid w:val="00035B3C"/>
    <w:rsid w:val="00040DFA"/>
    <w:rsid w:val="00111F25"/>
    <w:rsid w:val="00152A52"/>
    <w:rsid w:val="001576AC"/>
    <w:rsid w:val="001A5D0C"/>
    <w:rsid w:val="001E748C"/>
    <w:rsid w:val="002F6AD9"/>
    <w:rsid w:val="00337B7C"/>
    <w:rsid w:val="00370344"/>
    <w:rsid w:val="003C3FB3"/>
    <w:rsid w:val="00444B81"/>
    <w:rsid w:val="00634BF6"/>
    <w:rsid w:val="0067694F"/>
    <w:rsid w:val="00682AA7"/>
    <w:rsid w:val="00711C68"/>
    <w:rsid w:val="00732D76"/>
    <w:rsid w:val="007F7C07"/>
    <w:rsid w:val="008130C3"/>
    <w:rsid w:val="00834A5C"/>
    <w:rsid w:val="00836F11"/>
    <w:rsid w:val="00847A24"/>
    <w:rsid w:val="00932BF4"/>
    <w:rsid w:val="009416DA"/>
    <w:rsid w:val="009C72DE"/>
    <w:rsid w:val="009E3895"/>
    <w:rsid w:val="00A3135C"/>
    <w:rsid w:val="00A47077"/>
    <w:rsid w:val="00AB2DB0"/>
    <w:rsid w:val="00B223F7"/>
    <w:rsid w:val="00B70EBB"/>
    <w:rsid w:val="00B852D8"/>
    <w:rsid w:val="00BC5ED0"/>
    <w:rsid w:val="00BE0D0F"/>
    <w:rsid w:val="00CF28CE"/>
    <w:rsid w:val="00CF4DE4"/>
    <w:rsid w:val="00D26908"/>
    <w:rsid w:val="00D4755E"/>
    <w:rsid w:val="00D96964"/>
    <w:rsid w:val="00DD3758"/>
    <w:rsid w:val="00E03C7E"/>
    <w:rsid w:val="00E85DFD"/>
    <w:rsid w:val="00EA2523"/>
    <w:rsid w:val="00F071BC"/>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6E84A"/>
  <w15:chartTrackingRefBased/>
  <w15:docId w15:val="{AEE82418-8BEC-48DD-A92B-421D6380B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077"/>
    <w:pPr>
      <w:ind w:left="720"/>
      <w:contextualSpacing/>
    </w:pPr>
  </w:style>
  <w:style w:type="character" w:styleId="CommentReference">
    <w:name w:val="annotation reference"/>
    <w:basedOn w:val="DefaultParagraphFont"/>
    <w:uiPriority w:val="99"/>
    <w:semiHidden/>
    <w:unhideWhenUsed/>
    <w:rsid w:val="001A5D0C"/>
    <w:rPr>
      <w:sz w:val="16"/>
      <w:szCs w:val="16"/>
    </w:rPr>
  </w:style>
  <w:style w:type="paragraph" w:styleId="CommentText">
    <w:name w:val="annotation text"/>
    <w:basedOn w:val="Normal"/>
    <w:link w:val="CommentTextChar"/>
    <w:uiPriority w:val="99"/>
    <w:semiHidden/>
    <w:unhideWhenUsed/>
    <w:rsid w:val="001A5D0C"/>
    <w:pPr>
      <w:spacing w:line="240" w:lineRule="auto"/>
    </w:pPr>
    <w:rPr>
      <w:sz w:val="20"/>
      <w:szCs w:val="20"/>
    </w:rPr>
  </w:style>
  <w:style w:type="character" w:customStyle="1" w:styleId="CommentTextChar">
    <w:name w:val="Comment Text Char"/>
    <w:basedOn w:val="DefaultParagraphFont"/>
    <w:link w:val="CommentText"/>
    <w:uiPriority w:val="99"/>
    <w:semiHidden/>
    <w:rsid w:val="001A5D0C"/>
    <w:rPr>
      <w:sz w:val="20"/>
      <w:szCs w:val="20"/>
    </w:rPr>
  </w:style>
  <w:style w:type="paragraph" w:styleId="CommentSubject">
    <w:name w:val="annotation subject"/>
    <w:basedOn w:val="CommentText"/>
    <w:next w:val="CommentText"/>
    <w:link w:val="CommentSubjectChar"/>
    <w:uiPriority w:val="99"/>
    <w:semiHidden/>
    <w:unhideWhenUsed/>
    <w:rsid w:val="001A5D0C"/>
    <w:rPr>
      <w:b/>
      <w:bCs/>
    </w:rPr>
  </w:style>
  <w:style w:type="character" w:customStyle="1" w:styleId="CommentSubjectChar">
    <w:name w:val="Comment Subject Char"/>
    <w:basedOn w:val="CommentTextChar"/>
    <w:link w:val="CommentSubject"/>
    <w:uiPriority w:val="99"/>
    <w:semiHidden/>
    <w:rsid w:val="001A5D0C"/>
    <w:rPr>
      <w:b/>
      <w:bCs/>
      <w:sz w:val="20"/>
      <w:szCs w:val="20"/>
    </w:rPr>
  </w:style>
  <w:style w:type="paragraph" w:styleId="BalloonText">
    <w:name w:val="Balloon Text"/>
    <w:basedOn w:val="Normal"/>
    <w:link w:val="BalloonTextChar"/>
    <w:uiPriority w:val="99"/>
    <w:semiHidden/>
    <w:unhideWhenUsed/>
    <w:rsid w:val="001A5D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5D0C"/>
    <w:rPr>
      <w:rFonts w:ascii="Segoe UI" w:hAnsi="Segoe UI" w:cs="Segoe UI"/>
      <w:sz w:val="18"/>
      <w:szCs w:val="18"/>
    </w:rPr>
  </w:style>
  <w:style w:type="character" w:styleId="Hyperlink">
    <w:name w:val="Hyperlink"/>
    <w:basedOn w:val="DefaultParagraphFont"/>
    <w:uiPriority w:val="99"/>
    <w:unhideWhenUsed/>
    <w:rsid w:val="00B70E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0DF20-A5A9-4CE3-9AF9-3F68A7CE6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Rogers, Kimberly B. (CDC/OID/NCEZID)</cp:lastModifiedBy>
  <cp:revision>6</cp:revision>
  <dcterms:created xsi:type="dcterms:W3CDTF">2019-01-09T12:55:00Z</dcterms:created>
  <dcterms:modified xsi:type="dcterms:W3CDTF">2019-01-15T21:31:00Z</dcterms:modified>
</cp:coreProperties>
</file>